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</w:rPr>
        <w:t xml:space="preserve">U M O W A nr </w:t>
      </w:r>
      <w:r>
        <w:rPr>
          <w:b/>
        </w:rPr>
        <w:t>34</w:t>
      </w:r>
      <w:r>
        <w:rPr>
          <w:b/>
        </w:rPr>
        <w:t>/……../DTE/2018</w:t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 xml:space="preserve">zawarta w dniu …………. r., w ramach przeprowadzonego postępowania przetargowego w trybie przetargu nieograniczonego pomiędzy </w:t>
      </w:r>
      <w:r/>
    </w:p>
    <w:p>
      <w:pPr>
        <w:pStyle w:val="Normal"/>
        <w:rPr>
          <w:color w:val="000000"/>
        </w:rPr>
      </w:pPr>
      <w:r>
        <w:rPr>
          <w:color w:val="000000"/>
        </w:rPr>
        <w:t>Powiatowym Szpitalem im. Władysława Biegańskiego w Iławie, ul. Gen. Wł. Andersa 3, 14-200 Iława</w:t>
      </w:r>
      <w:r/>
    </w:p>
    <w:p>
      <w:pPr>
        <w:pStyle w:val="Normal"/>
      </w:pPr>
      <w:r>
        <w:rPr>
          <w:color w:val="000000"/>
        </w:rPr>
        <w:t xml:space="preserve">Regon 510879196, NIP 744-14-84-344 </w:t>
      </w:r>
      <w:r>
        <w:rPr/>
        <w:t>zwanym w treści umowy „Zamawiającym”,</w:t>
      </w:r>
      <w:r/>
    </w:p>
    <w:p>
      <w:pPr>
        <w:pStyle w:val="Normal"/>
        <w:rPr>
          <w:color w:val="000000"/>
        </w:rPr>
      </w:pPr>
      <w:r>
        <w:rPr>
          <w:color w:val="000000"/>
        </w:rPr>
        <w:t>reprezentowanym przez:</w:t>
      </w:r>
      <w:r/>
    </w:p>
    <w:p>
      <w:pPr>
        <w:pStyle w:val="Normal"/>
        <w:rPr>
          <w:color w:val="000000"/>
        </w:rPr>
      </w:pPr>
      <w:r>
        <w:rPr>
          <w:color w:val="000000"/>
        </w:rPr>
        <w:t>Iwonę Orkiszewską - Dyrektora,</w:t>
      </w:r>
      <w:r/>
    </w:p>
    <w:p>
      <w:pPr>
        <w:pStyle w:val="Normal"/>
        <w:rPr>
          <w:color w:val="000000"/>
        </w:rPr>
      </w:pPr>
      <w:r>
        <w:rPr>
          <w:color w:val="000000"/>
        </w:rPr>
        <w:t>przy kontrasygnacie Anny Pietruszewskiej – Głównego Księgowego</w:t>
      </w:r>
      <w:r/>
    </w:p>
    <w:p>
      <w:pPr>
        <w:pStyle w:val="Normal"/>
      </w:pPr>
      <w:r>
        <w:rPr/>
        <w:t>a …………</w:t>
      </w:r>
      <w:r/>
    </w:p>
    <w:p>
      <w:pPr>
        <w:pStyle w:val="Normal"/>
      </w:pPr>
      <w:r>
        <w:rPr/>
        <w:t xml:space="preserve">NIP: ………………, Regon: ……………, </w:t>
      </w:r>
      <w:r/>
    </w:p>
    <w:p>
      <w:pPr>
        <w:pStyle w:val="Normal"/>
      </w:pPr>
      <w:r>
        <w:rPr/>
        <w:t xml:space="preserve">zwanym w treści umowy „Wykonawcą”, </w:t>
      </w:r>
      <w:r/>
    </w:p>
    <w:p>
      <w:pPr>
        <w:pStyle w:val="Normal"/>
      </w:pPr>
      <w:r>
        <w:rPr/>
        <w:t>reprezentowanym przez ................................................................................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1.</w:t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</w:r>
      <w:r/>
    </w:p>
    <w:p>
      <w:pPr>
        <w:pStyle w:val="Normal"/>
        <w:jc w:val="both"/>
      </w:pPr>
      <w:r>
        <w:rPr/>
        <w:t xml:space="preserve">1. Wykonawca zobowiązuje się dostarczać – sukcesywnie wg potrzeb Zamawiającego, na pisemne (faxem, e-mail) zamówienie złożone przez Upoważnionego pracownika Szpitala– w okresie 12 miesięcy od dnia podpisania niniejszej umowy, produkty lecznicze. </w:t>
      </w:r>
      <w:r>
        <w:rPr>
          <w:color w:val="000000"/>
        </w:rPr>
        <w:t xml:space="preserve">Specyfikację przedmiotu umowy określa załącznik nr 1 do umowy. </w:t>
      </w:r>
      <w:r>
        <w:rPr/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2. Zamówienia złożone w ostatnim dniu obowiązywania umowy podlegają  wykonaniu.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3. Integralną częścią umowy jest specyfikacja istotnych warunków zamówienia oraz oferta Wykonawcy.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4. W przypadku szczególnych okoliczności, takich jak wstrzymanie lub zakończenie produkcji, strony dopuszczają możliwość dostarczania odpowiedników o tej samej nazwie międzynarodowej, w tej samej postaci i dawce przy zachowaniu cen jednostkowych zawartych w umowie, po uprzednim uzgodnieniu z Zamawiającym. Zmiana zostanie wprowadzona aneksem do umowy.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2.</w:t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1. Szczegółowy asortyment produktów leczniczych określonych w § 1, Zamawiający podawać będzie Wykonawcy w chwili złożenia zamówienia. Wykonawca zobowiązany jest dostarczyć zamówione produkty lecznicze w terminie do 24 godz. od chwili złożenia zamówienia (faksem, e-mail).</w:t>
      </w:r>
      <w:r/>
    </w:p>
    <w:p>
      <w:pPr>
        <w:pStyle w:val="Normal"/>
      </w:pPr>
      <w:r>
        <w:rPr/>
        <w:t>2. Wykonawca zobowiązany będzie do realizacji zamówień „na cito” w terminie do 10 godzin liczonych od złożenia zamówienia, w przypadku leków ratujących życie (zadanie nr 2). Zamówienia „na cito” będą składane w dni robocze w godz. 7 – 15.</w:t>
      </w:r>
      <w:r/>
    </w:p>
    <w:p>
      <w:pPr>
        <w:pStyle w:val="Normal"/>
      </w:pPr>
      <w:r>
        <w:rPr/>
        <w:t>3. W przypadku, gdy termin dostawy wypada w sobotę lub dzień świąteczny dostawę uważa się za zrealizowaną jeżeli nastąpi w pierwszym dniu roboczym po dniach wolnych; nie dotyczy zamówień „na cito”.</w:t>
      </w:r>
      <w:r/>
    </w:p>
    <w:p>
      <w:pPr>
        <w:pStyle w:val="Normal"/>
        <w:jc w:val="both"/>
      </w:pPr>
      <w:r>
        <w:rPr/>
        <w:t>4.  Opakowania transportowe leków wymagających przechowywania w chłodnym miejscu (2-8</w:t>
      </w:r>
      <w:r>
        <w:rPr>
          <w:szCs w:val="16"/>
          <w:vertAlign w:val="superscript"/>
        </w:rPr>
        <w:t>0</w:t>
      </w:r>
      <w:r>
        <w:rPr>
          <w:sz w:val="16"/>
          <w:szCs w:val="16"/>
        </w:rPr>
        <w:t xml:space="preserve"> </w:t>
      </w:r>
      <w:r>
        <w:rPr/>
        <w:t>C) powinny być oznaczone, a wewnątrz opakowania wymagane jest umieszczenie jednorazowego wskaźnika temperatury, umożliwiającego potwierdzenie właściwych warunków transportu.</w:t>
      </w:r>
      <w:r/>
    </w:p>
    <w:p>
      <w:pPr>
        <w:pStyle w:val="Normal"/>
        <w:jc w:val="both"/>
      </w:pPr>
      <w:r>
        <w:rPr/>
        <w:t xml:space="preserve">5. Produkty farmaceutyczne muszą mieć co </w:t>
      </w:r>
      <w:r>
        <w:rPr>
          <w:color w:val="000000"/>
        </w:rPr>
        <w:t>najmniej 12 miesięczny okres ważności</w:t>
      </w:r>
      <w:r>
        <w:rPr/>
        <w:t xml:space="preserve"> licząc od momentu ich dostarczenia do siedziby Zamawiającego.</w:t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3.</w:t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W przypadku zmiany wielkości opakowania leku w trakcie trwania umowy Wykonawca dostarczy lek w nowym opakowaniu. Cena leku w przeliczeniu na jednostkę nie może być wyższa niż cena zaoferowana w ofercie przetargowej. Zmiana zostanie wprowadzona aneksem do umowy.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4.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 xml:space="preserve">1. Produkty lecznicze należy dostarczać w godzinach (7:30 – 12:00), we wszystkie dni tygodnia, z wyjątkiem niedziel, świąt i sobót wyłącznie loco Dział Farmacji Szpitalnej Zamawiającego. Wykonawca zobowiązany jest do rozładunku </w:t>
        <w:br/>
        <w:t>i przemieszczenia produktów leczniczych do wskazanego pomieszczenia.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 xml:space="preserve">2. Produkty lecznicze zamówione „na cito” będą dostarczane całodobowo, 7 dni </w:t>
        <w:br/>
        <w:t>w tygodniu, loco Dział Farmacji Szpitalnej Zamawiającego lub inna komórka organizacyjna wskazana w zamówieniu.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5.</w:t>
      </w:r>
      <w:r/>
    </w:p>
    <w:p>
      <w:pPr>
        <w:pStyle w:val="Normal"/>
      </w:pPr>
      <w:r>
        <w:rPr/>
        <w:t>Produkty lecznicze będą dostarczone na koszt i ryzyko Wykonawcy.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6.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Zamawiający powinien sprawdzić zgodność realizacji zamówienia najpóźniej w chwili wykorzystania produktu leczniczego w procedurze medycznej. Reklamacje winny być zgłaszane pisemnie Wykonawcy w ciągu 7 dni od dnia ujawnienia wszelkich niezgodności.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Wykonawca winien w ciągu 7 dni ustosunkować się pisemnie do reklamacji. Brak odpowiedzi pisemnej w ciągu 7 dni jest uważany za uznanie reklamacji. W przypadku uznania reklamacji Wykonawca dostarczy produkt leczniczy zgodny z zamówieniem. Wszczęcie postępowania reklamacyjnego zawiesza bieg terminu płatności faktury w całości lub w części.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7.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1. Produkty lecznicze powinny być dostarczone w opakowaniu gwarantującym ich właściwą jakość.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2. Okres ważności produktów leczniczych w chwili dostawy nie może być krótszy niż 12 miesięcy od dnia dostarczenia</w:t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8.</w:t>
      </w:r>
      <w:r/>
    </w:p>
    <w:p>
      <w:pPr>
        <w:pStyle w:val="Normal"/>
      </w:pPr>
      <w:r>
        <w:rPr/>
        <w:t>Jeżeli Wykonawca nie może zrealizować zamówienia, ponieważ nie posiada danego produktu leczniczego lub jego zamiennika, poinformuje natychmiast pisemnie faxem lub e-mail-em Zamawiającego. Zamawiający będzie mógł na tej podstawie dokonać zakupu produktu leczniczego u innego dostawcy i obciążyć Wykonawcę ewentualną różnicą w cenie.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9.</w:t>
      </w:r>
      <w:r/>
    </w:p>
    <w:p>
      <w:pPr>
        <w:pStyle w:val="Normal"/>
        <w:jc w:val="both"/>
        <w:rPr>
          <w:color w:val="000000" w:themeColor="text1"/>
        </w:rPr>
      </w:pPr>
      <w:r>
        <w:rPr/>
        <w:t xml:space="preserve">W razie niewykonania lub nienależytego wykonania umowy strony zobowiązują się </w:t>
      </w:r>
      <w:r>
        <w:rPr>
          <w:color w:val="000000" w:themeColor="text1"/>
        </w:rPr>
        <w:t>zapłacić kary umowne w następujących wypadkach i wysokościach:</w:t>
      </w:r>
      <w:r/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1. Wykonawca zapłaci Zamawiającemu karę umowną w wysokości 3% wartości  brutto  niedostarczonego w terminie towaru za każdy dzień opóźnienia w dostawie, jednak nie więcej niż 15 % wartości brutto niedostarczonego w terminie towaru.</w:t>
      </w:r>
      <w:r/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2. Wykonawca zapłaci Zamawiającemu karę umowną w wysokości 10 % wartości umownej brutto niewykonanego zamówienia w sytuacji, gdy Zamawiający odstąpi od umowy z powodu okoliczności, za które odpowiada Wykonawca.</w:t>
      </w:r>
      <w:r/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3. Jeżeli wysokość zastrzeżonych kar umownych nie pokrywa poniesionej szkody, strony mogą dochodzić odszkodowania uzupełniającego.</w:t>
      </w:r>
      <w:r/>
    </w:p>
    <w:p>
      <w:pPr>
        <w:pStyle w:val="Normal"/>
        <w:rPr>
          <w:sz w:val="24"/>
          <w:sz w:val="24"/>
          <w:szCs w:val="24"/>
          <w:rFonts w:ascii="Tahoma" w:hAnsi="Tahoma" w:eastAsia="Times New Roman" w:cs="Tahoma"/>
          <w:color w:val="000000" w:themeColor="text1"/>
          <w:lang w:eastAsia="pl-PL"/>
        </w:rPr>
      </w:pPr>
      <w:r>
        <w:rPr>
          <w:color w:val="000000" w:themeColor="text1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10</w:t>
      </w:r>
      <w:r/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Strony zastrzegają możliwość przedłużenia terminu obowiązywania umowy do czasu pełnej realizacji ilościowej przedmiotu zamówienia w przypadku nie wykorzystania ilości określonych w umowie ale nie dłużej niż 6 miesięcy.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11.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1. Zamawiający zobowiązuje się zapłacić za towar określony w § 1. łączną kwotę ................... PLN /słownie: ............................................................... złotych/ brutto, przelewem, w terminie 30 dni od dostawy i wystawienia przez Wykonawcę oryginału faktury jednostkowej.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2. Do każdej partii dostarczonego przedmiotu zamówienia Wykonawca załączy fakturę VAT w formie papierowej oraz na adres e-mail: apteka@szpital.ilawa.pl.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3. Nazewnictwo produktów leczniczych na wystawianej fakturze musi być zgodne z nazewnictwem produktów leczniczych określonym w umowie.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4. Ceny jednostkowe netto, określone w załącznikach do umowy oraz wartość umowy netto nie ulegają zmianie, z wyjątkami określonymi w umowie. W przypadku zmiany stawki podatku VAT, Wykonawca wystawi fakturę z uwzględnieniem stawki VAT obowiązującej w dniu wystawienia faktury.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12.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1. Dopuszcza się zmianę niniejszej umowy poprzez obniżenie cen nabywanych produktów leczniczych w wypadku: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a) obniżenia urzędowej ceny zbytu nabywanego produktu leczniczego w przypadku nabywania od podmiotu innego niż przedsiębiorca prowadzący obrót hurtowy w rozumieniu ustawy z dnia 6 września 2001 r. Prawo Farmaceutyczne. Zmiana ceny obowiązuje od dnia obowiązywania nowej urzędowej ceny zbytu i nie wymaga aneksu do Umowy,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b) obniżenia wysokości limitu finansowania dla grupy limitowej, do której należy nabywany produkt leczniczy, w przypadku nabywania od podmiotu będącego przedsiębiorcą prowadzącym obrót hurtowy w rozumieniu ustawy z dnia 6 września 2001 r. – Prawo Farmaceutyczne. Zmiana ceny obowiązuje od dnia obowiązywania nowej wysokości limitu finansowania i nie wymaga aneksu do Umowy,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c) zmiany stawki podatku VAT przy zachowaniu niezmiennej ceny netto,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2. W trakcie trwania umowy Wykonawca zobowiązany jest do informowania Zamawiającego o okresowych obniżkach cen leków objętych umową oraz umożliwić Zamawiającemu zakup leku po niższej cenie (np. promocje cenowe, obniżenie ceny przez producenta, itp.).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3. Zmiany cen. o których mowa w ustępie 1 i 2 nie wymagają aneksu do umowy.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13.</w:t>
      </w:r>
      <w:r/>
    </w:p>
    <w:p>
      <w:pPr>
        <w:pStyle w:val="Normal"/>
      </w:pPr>
      <w:r>
        <w:rPr/>
        <w:t>Zapłata nastąpi w formie przelewu na konto wskazane na fakturze.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14.</w:t>
      </w:r>
      <w:r/>
    </w:p>
    <w:p>
      <w:pPr>
        <w:pStyle w:val="Normal"/>
      </w:pPr>
      <w:r>
        <w:rPr/>
        <w:t>Za dzień zapłaty uważa się dzień obciążenia rachunku Zamawiającego.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15.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1.Wierzytelność oraz ewentualne odsetki wynikające z niniejszej umowy mogą być przeniesione przez Wykonawcę na osobę trzecią jedynie w trybie przewidzianym w  art. 54 ust. 5 ustawy z dnia 15 kwietnia 2011 r. o działalności leczniczej.</w:t>
      </w:r>
      <w:r/>
    </w:p>
    <w:p>
      <w:pPr>
        <w:pStyle w:val="Normal"/>
      </w:pPr>
      <w:r>
        <w:rPr/>
        <w:t>2.Wykonawca oświadcza, że nie zawrze umowy poręczenia dotyczącej wierzytelności z umowy, jak również nie dokona przekazu wierzytelności.</w:t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16.</w:t>
      </w:r>
      <w:r/>
    </w:p>
    <w:p>
      <w:pPr>
        <w:pStyle w:val="Normal"/>
      </w:pPr>
      <w:r>
        <w:rPr/>
        <w:t>W sprawach nieunormowanych niniejszą umową, będą stosowane przepisy Kodeksu</w:t>
      </w:r>
      <w:r/>
    </w:p>
    <w:p>
      <w:pPr>
        <w:pStyle w:val="Normal"/>
      </w:pPr>
      <w:r>
        <w:rPr/>
        <w:t>Cywilnego.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17.</w:t>
      </w:r>
      <w:r/>
    </w:p>
    <w:p>
      <w:pPr>
        <w:pStyle w:val="Normal"/>
      </w:pPr>
      <w:r>
        <w:rPr/>
        <w:t>Spory, powstałe na tle realizacji umowy strony poddają pod rozstrzygnięcie Sądu właściwego miejscowo dla siedziby Zamawiającego.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18.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1. Zamawiającemu przysługuje prawo odstąpienia od umowy w sytuacji i na warunkach określonych w Art. 145 ustawy Prawo zamówień publicznych.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2. Zamawiający zastrzega sobie prawo rozwiązania umowy ze skutkiem  natychmiastowym z winy Wykonawcy w przypadku dwukrotnego nie dokonania dostawy, dokonania jej nieterminowo lub niedostarczenia wszystkich zamówionych produktów leczniczych.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§ 19.</w:t>
      </w:r>
      <w:r/>
    </w:p>
    <w:p>
      <w:pPr>
        <w:pStyle w:val="Normal"/>
        <w:jc w:val="both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  <w:t>Umowa spisana została w 3 egzemplarzach, w dwóch dla Zamawiającego, jednym dla Wykonawcy.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Wykonawca </w:t>
        <w:tab/>
        <w:tab/>
        <w:tab/>
        <w:tab/>
        <w:tab/>
        <w:tab/>
        <w:tab/>
        <w:tab/>
        <w:tab/>
        <w:t>Zamawiający</w:t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360"/>
        <w:jc w:val="center"/>
        <w:rPr>
          <w:sz w:val="24"/>
          <w:sz w:val="24"/>
          <w:szCs w:val="24"/>
          <w:rFonts w:ascii="Tahoma" w:hAnsi="Tahoma" w:eastAsia="Times New Roman" w:cs="Tahoma"/>
          <w:lang w:eastAsia="pl-PL"/>
        </w:rPr>
      </w:pPr>
      <w:r>
        <w:rPr/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  <w:t>34</w:t>
    </w:r>
    <w:r>
      <w:rPr/>
      <w:t>/</w:t>
    </w:r>
    <w:r>
      <w:rPr>
        <w:color w:val="000000"/>
      </w:rPr>
      <w:t xml:space="preserve">2018 Produkty farmaceutyczne    </w:t>
      <w:tab/>
      <w:tab/>
      <w:t>Załącznik nr 3 – Projekt umowy</w:t>
    </w:r>
    <w:r>
      <w:rPr/>
      <w:t xml:space="preserve"> </w:t>
    </w:r>
    <w:r>
      <w:rPr>
        <w:color w:val="000000"/>
      </w:rPr>
      <w:t>do SIWZ</w:t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234d7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semiHidden/>
    <w:rsid w:val="006e71fe"/>
    <w:rPr/>
  </w:style>
  <w:style w:type="character" w:styleId="StopkaZnak" w:customStyle="1">
    <w:name w:val="Stopka Znak"/>
    <w:basedOn w:val="DefaultParagraphFont"/>
    <w:link w:val="Stopka"/>
    <w:uiPriority w:val="99"/>
    <w:semiHidden/>
    <w:rsid w:val="006e71fe"/>
    <w:rPr/>
  </w:style>
  <w:style w:type="character" w:styleId="TytuZnak" w:customStyle="1">
    <w:name w:val="Tytuł Znak"/>
    <w:basedOn w:val="DefaultParagraphFont"/>
    <w:link w:val="Tytu"/>
    <w:rsid w:val="005234d7"/>
    <w:rPr>
      <w:rFonts w:ascii="Arial" w:hAnsi="Arial" w:eastAsia="Times New Roman" w:cs="Arial"/>
      <w:b/>
      <w:bCs/>
      <w:sz w:val="20"/>
      <w:szCs w:val="20"/>
      <w:lang w:eastAsia="pl-PL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SimSun" w:cs="Times New Roman"/>
    </w:rPr>
  </w:style>
  <w:style w:type="character" w:styleId="ListLabel3">
    <w:name w:val="ListLabel 3"/>
    <w:rPr>
      <w:rFonts w:eastAsia="Times New Roman" w:cs="Tahoma"/>
      <w:b w:val="false"/>
    </w:rPr>
  </w:style>
  <w:style w:type="character" w:styleId="ListLabel4">
    <w:name w:val="ListLabel 4"/>
    <w:rPr>
      <w:rFonts w:cs="Times New Roman"/>
      <w:color w:val="00000A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ohit Devanagar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ohit Devanagari"/>
    </w:rPr>
  </w:style>
  <w:style w:type="paragraph" w:styleId="Gwka">
    <w:name w:val="Główka"/>
    <w:basedOn w:val="Normal"/>
    <w:link w:val="NagwekZnak"/>
    <w:uiPriority w:val="99"/>
    <w:semiHidden/>
    <w:unhideWhenUsed/>
    <w:rsid w:val="006e71fe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6e71f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91ddc"/>
    <w:pPr>
      <w:spacing w:before="0" w:after="0"/>
      <w:ind w:left="720" w:hanging="0"/>
      <w:contextualSpacing/>
    </w:pPr>
    <w:rPr/>
  </w:style>
  <w:style w:type="paragraph" w:styleId="Tytu">
    <w:name w:val="Tytuł"/>
    <w:basedOn w:val="Normal"/>
    <w:link w:val="TytuZnak"/>
    <w:qFormat/>
    <w:rsid w:val="005234d7"/>
    <w:pPr>
      <w:widowControl/>
      <w:tabs>
        <w:tab w:val="left" w:pos="6480" w:leader="none"/>
      </w:tabs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LibreOffice/4.3.7.2$Linux_X86_64 LibreOffice_project/430$Build-2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2016-10-14T06:32:00Z</dcterms:created>
  <dc:creator>szczdari</dc:creator>
  <dc:language>pl-PL</dc:language>
  <cp:lastModifiedBy>szpital </cp:lastModifiedBy>
  <cp:lastPrinted>2018-11-07T11:45:20Z</cp:lastPrinted>
  <dcterms:modified xsi:type="dcterms:W3CDTF">2018-11-07T11:45:24Z</dcterms:modified>
  <cp:revision>23</cp:revision>
</cp:coreProperties>
</file>